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888F1" w14:textId="77777777" w:rsidR="003C09A7" w:rsidRDefault="00A058BD" w:rsidP="00740193">
      <w:pPr>
        <w:pStyle w:val="1"/>
        <w:ind w:firstLine="883"/>
      </w:pPr>
      <w:r>
        <w:rPr>
          <w:rFonts w:hint="eastAsia"/>
        </w:rPr>
        <w:t>朝阳</w:t>
      </w:r>
      <w:r w:rsidR="00740193" w:rsidRPr="00740193">
        <w:rPr>
          <w:rFonts w:hint="eastAsia"/>
        </w:rPr>
        <w:t>县国土空间总体规划</w:t>
      </w:r>
    </w:p>
    <w:p w14:paraId="2C0846E3" w14:textId="50135212" w:rsidR="00321838" w:rsidRDefault="00740193" w:rsidP="00740193">
      <w:pPr>
        <w:pStyle w:val="1"/>
        <w:ind w:firstLine="883"/>
      </w:pPr>
      <w:r w:rsidRPr="00740193">
        <w:rPr>
          <w:rFonts w:hint="eastAsia"/>
        </w:rPr>
        <w:t>（</w:t>
      </w:r>
      <w:r w:rsidRPr="00740193">
        <w:t>202</w:t>
      </w:r>
      <w:r>
        <w:t>1</w:t>
      </w:r>
      <w:r w:rsidRPr="00740193">
        <w:t>-2035</w:t>
      </w:r>
      <w:r>
        <w:rPr>
          <w:rFonts w:hint="eastAsia"/>
        </w:rPr>
        <w:t>年</w:t>
      </w:r>
      <w:r w:rsidRPr="00740193">
        <w:t>）</w:t>
      </w:r>
      <w:r w:rsidR="003C09A7">
        <w:rPr>
          <w:rFonts w:hint="eastAsia"/>
        </w:rPr>
        <w:t>公众征求意见版</w:t>
      </w:r>
    </w:p>
    <w:p w14:paraId="0A109AF9" w14:textId="6D4D9B5A" w:rsidR="00740193" w:rsidRPr="00740193" w:rsidRDefault="00740193" w:rsidP="00740193">
      <w:pPr>
        <w:ind w:firstLine="480"/>
      </w:pPr>
      <w:r w:rsidRPr="00740193">
        <w:rPr>
          <w:rFonts w:hint="eastAsia"/>
        </w:rPr>
        <w:t>按照《中共中央</w:t>
      </w:r>
      <w:r w:rsidR="00C95A4D">
        <w:rPr>
          <w:rFonts w:hint="eastAsia"/>
        </w:rPr>
        <w:t xml:space="preserve"> </w:t>
      </w:r>
      <w:r w:rsidRPr="00740193">
        <w:rPr>
          <w:rFonts w:hint="eastAsia"/>
        </w:rPr>
        <w:t>国务院关于建立国土空间规划体系并监督实施的若干意见》要求，</w:t>
      </w:r>
      <w:r w:rsidR="006643B5">
        <w:rPr>
          <w:rFonts w:hint="eastAsia"/>
        </w:rPr>
        <w:t>朝阳</w:t>
      </w:r>
      <w:r w:rsidRPr="00740193">
        <w:rPr>
          <w:rFonts w:hint="eastAsia"/>
        </w:rPr>
        <w:t>县人民政府于</w:t>
      </w:r>
      <w:r w:rsidRPr="00740193">
        <w:t>2019</w:t>
      </w:r>
      <w:r w:rsidRPr="00740193">
        <w:t>年组织开展《</w:t>
      </w:r>
      <w:r w:rsidR="006643B5">
        <w:rPr>
          <w:rFonts w:hint="eastAsia"/>
        </w:rPr>
        <w:t>朝阳</w:t>
      </w:r>
      <w:r w:rsidRPr="00740193">
        <w:t>县国土空间总体规划（</w:t>
      </w:r>
      <w:r w:rsidRPr="00740193">
        <w:t>2021-2035</w:t>
      </w:r>
      <w:r w:rsidRPr="00740193">
        <w:t>年）》（以下简称《规划》）编制工作。本次规划重点落实新发展理念、实施高效能空间治理、促进高质量发展和营造高品质生活，是指导县域国土空间保护、开发、利用、修复和指导各类建设的行动纲领；是对</w:t>
      </w:r>
      <w:r w:rsidR="00C95A4D">
        <w:rPr>
          <w:rFonts w:hint="eastAsia"/>
        </w:rPr>
        <w:t>省</w:t>
      </w:r>
      <w:r w:rsidRPr="00740193">
        <w:t>市</w:t>
      </w:r>
      <w:r w:rsidR="00C95A4D">
        <w:t>上位</w:t>
      </w:r>
      <w:r w:rsidRPr="00740193">
        <w:t>国土空间总体规划相关要求的细化落实，</w:t>
      </w:r>
      <w:r w:rsidR="00C95A4D" w:rsidRPr="00C95A4D">
        <w:rPr>
          <w:rFonts w:hint="eastAsia"/>
        </w:rPr>
        <w:t>是制定空间发展政策、开展国土空间资源保护利用修复和实施国土空间规划管理的蓝图，是编制县域相关专项规划和详细规划的依据，是实施国土空间用途管制的基本依据</w:t>
      </w:r>
      <w:r w:rsidRPr="00740193">
        <w:rPr>
          <w:rFonts w:hint="eastAsia"/>
        </w:rPr>
        <w:t>。</w:t>
      </w:r>
    </w:p>
    <w:p w14:paraId="3A15F69C" w14:textId="40BFE75E" w:rsidR="00740193" w:rsidRPr="00740193" w:rsidRDefault="00740193" w:rsidP="00740193">
      <w:pPr>
        <w:ind w:firstLine="480"/>
      </w:pPr>
      <w:r w:rsidRPr="00740193">
        <w:rPr>
          <w:rFonts w:hint="eastAsia"/>
        </w:rPr>
        <w:t>《规划》坚持</w:t>
      </w:r>
      <w:r w:rsidR="00D67BB6">
        <w:rPr>
          <w:rFonts w:hint="eastAsia"/>
        </w:rPr>
        <w:t>以习近平新时代中国特色社会主义思想为指导，全面贯彻党的二十大精神，落</w:t>
      </w:r>
      <w:proofErr w:type="gramStart"/>
      <w:r w:rsidR="00D67BB6">
        <w:rPr>
          <w:rFonts w:hint="eastAsia"/>
        </w:rPr>
        <w:t>实习近</w:t>
      </w:r>
      <w:proofErr w:type="gramEnd"/>
      <w:r w:rsidR="00D67BB6">
        <w:rPr>
          <w:rFonts w:hint="eastAsia"/>
        </w:rPr>
        <w:t>平总书记关于东北、辽宁振兴发展的重要讲话和指示批示精神，牢固树立总体国家安全观，立足新发展阶段，贯彻新发展理念，主动服务和融入新发展格局，坚持以人民为中心，坚持人与自然和谐共生，坚持统筹发展和安全，落实新时代国土空间治理要求，构建以国土空间规划为基础、统一用途管制为手段的国土空间开发保护制度，为促进朝阳县经济社会持续健康高质量发展提供有力支撑</w:t>
      </w:r>
      <w:r w:rsidRPr="00740193">
        <w:rPr>
          <w:rFonts w:hint="eastAsia"/>
        </w:rPr>
        <w:t>。</w:t>
      </w:r>
    </w:p>
    <w:p w14:paraId="7130967C" w14:textId="233C00CF" w:rsidR="00740193" w:rsidRDefault="00740193" w:rsidP="00740193">
      <w:pPr>
        <w:pStyle w:val="2"/>
        <w:ind w:firstLine="643"/>
      </w:pPr>
      <w:r>
        <w:rPr>
          <w:rFonts w:hint="eastAsia"/>
        </w:rPr>
        <w:t>规划范围</w:t>
      </w:r>
      <w:r w:rsidR="00D67BB6">
        <w:rPr>
          <w:rFonts w:hint="eastAsia"/>
        </w:rPr>
        <w:t>和层次</w:t>
      </w:r>
    </w:p>
    <w:p w14:paraId="5F7ACF4B" w14:textId="056F4B37" w:rsidR="00D67BB6" w:rsidRDefault="00D67BB6" w:rsidP="00D67BB6">
      <w:pPr>
        <w:pStyle w:val="a7"/>
        <w:numPr>
          <w:ilvl w:val="0"/>
          <w:numId w:val="10"/>
        </w:numPr>
        <w:ind w:firstLineChars="0"/>
      </w:pPr>
      <w:r>
        <w:rPr>
          <w:rFonts w:hint="eastAsia"/>
        </w:rPr>
        <w:t>规划范围：</w:t>
      </w:r>
    </w:p>
    <w:p w14:paraId="4965BFC5" w14:textId="08FDCA95" w:rsidR="00D67BB6" w:rsidRPr="00E11771" w:rsidRDefault="00D67BB6" w:rsidP="00D67BB6">
      <w:pPr>
        <w:ind w:firstLine="480"/>
        <w:rPr>
          <w:rFonts w:ascii="Times New Roman" w:hAnsi="Times New Roman" w:cs="Times New Roman"/>
        </w:rPr>
      </w:pPr>
      <w:r>
        <w:rPr>
          <w:rFonts w:hint="eastAsia"/>
        </w:rPr>
        <w:t>朝阳县行政辖区内的全</w:t>
      </w:r>
      <w:r w:rsidR="000004EE">
        <w:rPr>
          <w:rFonts w:hint="eastAsia"/>
        </w:rPr>
        <w:t>部</w:t>
      </w:r>
      <w:r>
        <w:rPr>
          <w:rFonts w:hint="eastAsia"/>
        </w:rPr>
        <w:t>国土空间，含</w:t>
      </w:r>
      <w:r w:rsidRPr="00E11771">
        <w:rPr>
          <w:rFonts w:ascii="Times New Roman" w:hAnsi="Times New Roman" w:cs="Times New Roman"/>
        </w:rPr>
        <w:t>1</w:t>
      </w:r>
      <w:r w:rsidRPr="00E11771">
        <w:rPr>
          <w:rFonts w:ascii="Times New Roman" w:hAnsi="Times New Roman" w:cs="Times New Roman"/>
        </w:rPr>
        <w:t>个街道、</w:t>
      </w:r>
      <w:r w:rsidRPr="00E11771">
        <w:rPr>
          <w:rFonts w:ascii="Times New Roman" w:hAnsi="Times New Roman" w:cs="Times New Roman"/>
        </w:rPr>
        <w:t>14</w:t>
      </w:r>
      <w:r w:rsidRPr="00E11771">
        <w:rPr>
          <w:rFonts w:ascii="Times New Roman" w:hAnsi="Times New Roman" w:cs="Times New Roman"/>
        </w:rPr>
        <w:t>个镇、</w:t>
      </w:r>
      <w:r w:rsidRPr="00E11771">
        <w:rPr>
          <w:rFonts w:ascii="Times New Roman" w:hAnsi="Times New Roman" w:cs="Times New Roman"/>
        </w:rPr>
        <w:t>12</w:t>
      </w:r>
      <w:r w:rsidRPr="00E11771">
        <w:rPr>
          <w:rFonts w:ascii="Times New Roman" w:hAnsi="Times New Roman" w:cs="Times New Roman"/>
        </w:rPr>
        <w:t>个乡、</w:t>
      </w:r>
      <w:r w:rsidRPr="00E11771">
        <w:rPr>
          <w:rFonts w:ascii="Times New Roman" w:hAnsi="Times New Roman" w:cs="Times New Roman"/>
        </w:rPr>
        <w:t>1</w:t>
      </w:r>
      <w:r w:rsidRPr="00E11771">
        <w:rPr>
          <w:rFonts w:ascii="Times New Roman" w:hAnsi="Times New Roman" w:cs="Times New Roman"/>
        </w:rPr>
        <w:t>个农场。</w:t>
      </w:r>
    </w:p>
    <w:p w14:paraId="0A299C6D" w14:textId="0B517872" w:rsidR="006643B5" w:rsidRDefault="006643B5" w:rsidP="00E14F93">
      <w:pPr>
        <w:pStyle w:val="a7"/>
        <w:numPr>
          <w:ilvl w:val="0"/>
          <w:numId w:val="10"/>
        </w:numPr>
        <w:ind w:firstLineChars="0"/>
      </w:pPr>
      <w:r>
        <w:rPr>
          <w:rFonts w:hint="eastAsia"/>
        </w:rPr>
        <w:t>规划层</w:t>
      </w:r>
      <w:r w:rsidR="00E14F93">
        <w:rPr>
          <w:rFonts w:hint="eastAsia"/>
        </w:rPr>
        <w:t>次</w:t>
      </w:r>
      <w:r>
        <w:rPr>
          <w:rFonts w:hint="eastAsia"/>
        </w:rPr>
        <w:t>：</w:t>
      </w:r>
    </w:p>
    <w:p w14:paraId="07DC8461" w14:textId="73E864AB" w:rsidR="000004EE" w:rsidRDefault="000004EE" w:rsidP="000004EE">
      <w:pPr>
        <w:ind w:firstLine="482"/>
      </w:pPr>
      <w:r w:rsidRPr="000004EE">
        <w:rPr>
          <w:rFonts w:hint="eastAsia"/>
          <w:b/>
        </w:rPr>
        <w:t>县域</w:t>
      </w:r>
      <w:r>
        <w:rPr>
          <w:rFonts w:hint="eastAsia"/>
        </w:rPr>
        <w:t>。总面积</w:t>
      </w:r>
      <w:r>
        <w:t>3757.96</w:t>
      </w:r>
      <w:r w:rsidR="003F23A9">
        <w:rPr>
          <w:rFonts w:hint="eastAsia"/>
        </w:rPr>
        <w:t>平方</w:t>
      </w:r>
      <w:r w:rsidR="003F23A9">
        <w:t>公里</w:t>
      </w:r>
      <w:r>
        <w:t>，具体包括柳城街道、南双庙镇、六家子镇、</w:t>
      </w:r>
      <w:r>
        <w:lastRenderedPageBreak/>
        <w:t>木头城子镇、瓦房子镇、杨树湾镇、胜利镇、羊山镇、台子镇、二十家子镇、七道岭镇、古山子镇、波罗</w:t>
      </w:r>
      <w:proofErr w:type="gramStart"/>
      <w:r>
        <w:t>赤</w:t>
      </w:r>
      <w:proofErr w:type="gramEnd"/>
      <w:r>
        <w:t>镇、大庙镇、清风岭镇、</w:t>
      </w:r>
      <w:proofErr w:type="gramStart"/>
      <w:r>
        <w:t>西五家子</w:t>
      </w:r>
      <w:proofErr w:type="gramEnd"/>
      <w:r>
        <w:t>乡、尚志乡、东大屯乡、西营子乡、王营子乡、北四家子乡、东大道乡、松岭门蒙古族乡、根德营子乡、黑牛营子乡、</w:t>
      </w:r>
      <w:proofErr w:type="gramStart"/>
      <w:r>
        <w:t>乌兰河硕蒙古族</w:t>
      </w:r>
      <w:proofErr w:type="gramEnd"/>
      <w:r>
        <w:t>乡、北沟门子乡、国营朝阳县贾家店农场。</w:t>
      </w:r>
    </w:p>
    <w:p w14:paraId="4E66066D" w14:textId="381E7683" w:rsidR="00740193" w:rsidRDefault="000004EE" w:rsidP="000004EE">
      <w:pPr>
        <w:ind w:firstLine="482"/>
      </w:pPr>
      <w:r w:rsidRPr="003F23A9">
        <w:rPr>
          <w:rFonts w:hint="eastAsia"/>
          <w:b/>
        </w:rPr>
        <w:t>中心城区</w:t>
      </w:r>
      <w:r>
        <w:rPr>
          <w:rFonts w:hint="eastAsia"/>
        </w:rPr>
        <w:t>。面积</w:t>
      </w:r>
      <w:r>
        <w:t>38</w:t>
      </w:r>
      <w:r w:rsidR="003F23A9">
        <w:t>.</w:t>
      </w:r>
      <w:r>
        <w:t>22</w:t>
      </w:r>
      <w:r w:rsidR="003F23A9">
        <w:rPr>
          <w:rFonts w:hint="eastAsia"/>
        </w:rPr>
        <w:t>平方</w:t>
      </w:r>
      <w:r w:rsidR="003F23A9">
        <w:t>公里</w:t>
      </w:r>
      <w:r>
        <w:t>，</w:t>
      </w:r>
      <w:r w:rsidR="003F23A9">
        <w:t>东侧</w:t>
      </w:r>
      <w:proofErr w:type="gramStart"/>
      <w:r w:rsidR="003F23A9">
        <w:t>毗邻丹锡高速公路</w:t>
      </w:r>
      <w:proofErr w:type="gramEnd"/>
      <w:r w:rsidR="003F23A9">
        <w:t>，北至朝阳县行政边界，西侧、南侧至锦</w:t>
      </w:r>
      <w:proofErr w:type="gramStart"/>
      <w:r w:rsidR="003F23A9">
        <w:t>赤</w:t>
      </w:r>
      <w:proofErr w:type="gramEnd"/>
      <w:r w:rsidR="003F23A9">
        <w:t>铁路</w:t>
      </w:r>
      <w:r w:rsidR="006643B5">
        <w:rPr>
          <w:rFonts w:hint="eastAsia"/>
        </w:rPr>
        <w:t>。</w:t>
      </w:r>
    </w:p>
    <w:p w14:paraId="0A5DC15A" w14:textId="48361C55" w:rsidR="00740193" w:rsidRDefault="00740193" w:rsidP="00740193">
      <w:pPr>
        <w:pStyle w:val="2"/>
        <w:ind w:firstLine="643"/>
      </w:pPr>
      <w:r>
        <w:rPr>
          <w:rFonts w:hint="eastAsia"/>
        </w:rPr>
        <w:t>规划期限</w:t>
      </w:r>
    </w:p>
    <w:p w14:paraId="7DD1F378" w14:textId="77777777" w:rsidR="006643B5" w:rsidRDefault="006643B5" w:rsidP="00740193">
      <w:pPr>
        <w:pStyle w:val="2"/>
        <w:ind w:firstLine="480"/>
        <w:rPr>
          <w:rFonts w:asciiTheme="minorHAnsi" w:hAnsiTheme="minorHAnsi" w:cstheme="minorBidi"/>
          <w:b w:val="0"/>
          <w:bCs w:val="0"/>
          <w:sz w:val="24"/>
          <w:szCs w:val="22"/>
        </w:rPr>
      </w:pPr>
      <w:r w:rsidRPr="006643B5">
        <w:rPr>
          <w:rFonts w:asciiTheme="minorHAnsi" w:hAnsiTheme="minorHAnsi" w:cstheme="minorBidi" w:hint="eastAsia"/>
          <w:b w:val="0"/>
          <w:bCs w:val="0"/>
          <w:sz w:val="24"/>
          <w:szCs w:val="22"/>
        </w:rPr>
        <w:t>本轮国土空间总体规划的规划期限为</w:t>
      </w:r>
      <w:r w:rsidRPr="006643B5">
        <w:rPr>
          <w:rFonts w:asciiTheme="minorHAnsi" w:hAnsiTheme="minorHAnsi" w:cstheme="minorBidi"/>
          <w:b w:val="0"/>
          <w:bCs w:val="0"/>
          <w:sz w:val="24"/>
          <w:szCs w:val="22"/>
        </w:rPr>
        <w:t>2021—2035</w:t>
      </w:r>
      <w:r w:rsidRPr="006643B5">
        <w:rPr>
          <w:rFonts w:asciiTheme="minorHAnsi" w:hAnsiTheme="minorHAnsi" w:cstheme="minorBidi"/>
          <w:b w:val="0"/>
          <w:bCs w:val="0"/>
          <w:sz w:val="24"/>
          <w:szCs w:val="22"/>
        </w:rPr>
        <w:t>年。基期年为</w:t>
      </w:r>
      <w:r w:rsidRPr="006643B5">
        <w:rPr>
          <w:rFonts w:asciiTheme="minorHAnsi" w:hAnsiTheme="minorHAnsi" w:cstheme="minorBidi"/>
          <w:b w:val="0"/>
          <w:bCs w:val="0"/>
          <w:sz w:val="24"/>
          <w:szCs w:val="22"/>
        </w:rPr>
        <w:t>2020</w:t>
      </w:r>
      <w:r w:rsidRPr="006643B5">
        <w:rPr>
          <w:rFonts w:asciiTheme="minorHAnsi" w:hAnsiTheme="minorHAnsi" w:cstheme="minorBidi"/>
          <w:b w:val="0"/>
          <w:bCs w:val="0"/>
          <w:sz w:val="24"/>
          <w:szCs w:val="22"/>
        </w:rPr>
        <w:t>年，近期至</w:t>
      </w:r>
      <w:r w:rsidRPr="006643B5">
        <w:rPr>
          <w:rFonts w:asciiTheme="minorHAnsi" w:hAnsiTheme="minorHAnsi" w:cstheme="minorBidi"/>
          <w:b w:val="0"/>
          <w:bCs w:val="0"/>
          <w:sz w:val="24"/>
          <w:szCs w:val="22"/>
        </w:rPr>
        <w:t>2025</w:t>
      </w:r>
      <w:r w:rsidRPr="006643B5">
        <w:rPr>
          <w:rFonts w:asciiTheme="minorHAnsi" w:hAnsiTheme="minorHAnsi" w:cstheme="minorBidi"/>
          <w:b w:val="0"/>
          <w:bCs w:val="0"/>
          <w:sz w:val="24"/>
          <w:szCs w:val="22"/>
        </w:rPr>
        <w:t>年，远期至</w:t>
      </w:r>
      <w:r w:rsidRPr="006643B5">
        <w:rPr>
          <w:rFonts w:asciiTheme="minorHAnsi" w:hAnsiTheme="minorHAnsi" w:cstheme="minorBidi"/>
          <w:b w:val="0"/>
          <w:bCs w:val="0"/>
          <w:sz w:val="24"/>
          <w:szCs w:val="22"/>
        </w:rPr>
        <w:t>2035</w:t>
      </w:r>
      <w:r w:rsidRPr="006643B5">
        <w:rPr>
          <w:rFonts w:asciiTheme="minorHAnsi" w:hAnsiTheme="minorHAnsi" w:cstheme="minorBidi"/>
          <w:b w:val="0"/>
          <w:bCs w:val="0"/>
          <w:sz w:val="24"/>
          <w:szCs w:val="22"/>
        </w:rPr>
        <w:t>年，远景展望至</w:t>
      </w:r>
      <w:r w:rsidRPr="006643B5">
        <w:rPr>
          <w:rFonts w:asciiTheme="minorHAnsi" w:hAnsiTheme="minorHAnsi" w:cstheme="minorBidi"/>
          <w:b w:val="0"/>
          <w:bCs w:val="0"/>
          <w:sz w:val="24"/>
          <w:szCs w:val="22"/>
        </w:rPr>
        <w:t>2050</w:t>
      </w:r>
      <w:r w:rsidRPr="006643B5">
        <w:rPr>
          <w:rFonts w:asciiTheme="minorHAnsi" w:hAnsiTheme="minorHAnsi" w:cstheme="minorBidi"/>
          <w:b w:val="0"/>
          <w:bCs w:val="0"/>
          <w:sz w:val="24"/>
          <w:szCs w:val="22"/>
        </w:rPr>
        <w:t>年。</w:t>
      </w:r>
    </w:p>
    <w:p w14:paraId="33F62193" w14:textId="31A44252" w:rsidR="00740193" w:rsidRDefault="006643B5" w:rsidP="00740193">
      <w:pPr>
        <w:pStyle w:val="2"/>
        <w:ind w:firstLine="643"/>
      </w:pPr>
      <w:r>
        <w:rPr>
          <w:rFonts w:hint="eastAsia"/>
        </w:rPr>
        <w:t>战略</w:t>
      </w:r>
      <w:r w:rsidR="00740193" w:rsidRPr="00740193">
        <w:rPr>
          <w:rFonts w:hint="eastAsia"/>
        </w:rPr>
        <w:t>定位</w:t>
      </w:r>
    </w:p>
    <w:p w14:paraId="4CB15187" w14:textId="38279C2E" w:rsidR="00740193" w:rsidRDefault="006643B5" w:rsidP="00740193">
      <w:pPr>
        <w:ind w:firstLine="480"/>
      </w:pPr>
      <w:proofErr w:type="gramStart"/>
      <w:r w:rsidRPr="006930EC">
        <w:rPr>
          <w:rFonts w:hint="eastAsia"/>
        </w:rPr>
        <w:t>辽冀蒙区域</w:t>
      </w:r>
      <w:proofErr w:type="gramEnd"/>
      <w:r w:rsidRPr="006930EC">
        <w:rPr>
          <w:rFonts w:hint="eastAsia"/>
        </w:rPr>
        <w:t>物流节点、辽宁西部先进装备制造副中心、</w:t>
      </w:r>
      <w:r w:rsidR="003F23A9" w:rsidRPr="006930EC">
        <w:rPr>
          <w:rFonts w:hint="eastAsia"/>
          <w:lang w:val="zh-CN"/>
        </w:rPr>
        <w:t>中国北方有色金属新材料之都、中国北方清洁能源示范县、</w:t>
      </w:r>
      <w:r w:rsidRPr="006930EC">
        <w:rPr>
          <w:rFonts w:hint="eastAsia"/>
        </w:rPr>
        <w:t>朝阳都市</w:t>
      </w:r>
      <w:r w:rsidR="003A3491" w:rsidRPr="006930EC">
        <w:rPr>
          <w:rFonts w:hint="eastAsia"/>
        </w:rPr>
        <w:t>圈</w:t>
      </w:r>
      <w:r w:rsidRPr="006930EC">
        <w:rPr>
          <w:rFonts w:hint="eastAsia"/>
        </w:rPr>
        <w:t>城乡融合的滨水特色小城市。</w:t>
      </w:r>
    </w:p>
    <w:p w14:paraId="62E3F312" w14:textId="402B7EF8" w:rsidR="00E14F93" w:rsidRDefault="00E14F93" w:rsidP="00E14F93">
      <w:pPr>
        <w:pStyle w:val="2"/>
        <w:ind w:firstLine="643"/>
      </w:pPr>
      <w:r>
        <w:rPr>
          <w:rFonts w:hint="eastAsia"/>
        </w:rPr>
        <w:t>城市性质</w:t>
      </w:r>
    </w:p>
    <w:p w14:paraId="039015D1" w14:textId="43037196" w:rsidR="00E14F93" w:rsidRDefault="00E14F93" w:rsidP="00740193">
      <w:pPr>
        <w:ind w:firstLine="480"/>
      </w:pPr>
      <w:r w:rsidRPr="00E14F93">
        <w:rPr>
          <w:rFonts w:hint="eastAsia"/>
        </w:rPr>
        <w:t>朝阳县政治、经济、文化中心，以文化创意、休闲旅游、康体养老等现代服务业为支撑的生态景观良好的辽西山水新城，朝阳市中心城区的特色居住组团。</w:t>
      </w:r>
    </w:p>
    <w:p w14:paraId="4AE42A9D" w14:textId="15755EA3" w:rsidR="00740193" w:rsidRDefault="00740193" w:rsidP="00740193">
      <w:pPr>
        <w:pStyle w:val="2"/>
        <w:ind w:firstLine="643"/>
      </w:pPr>
      <w:r>
        <w:rPr>
          <w:rFonts w:hint="eastAsia"/>
        </w:rPr>
        <w:lastRenderedPageBreak/>
        <w:t>发展</w:t>
      </w:r>
      <w:r w:rsidR="005B75D1">
        <w:rPr>
          <w:rFonts w:hint="eastAsia"/>
        </w:rPr>
        <w:t>总</w:t>
      </w:r>
      <w:r>
        <w:rPr>
          <w:rFonts w:hint="eastAsia"/>
        </w:rPr>
        <w:t>目标：</w:t>
      </w:r>
    </w:p>
    <w:p w14:paraId="29B4CA72" w14:textId="77777777" w:rsidR="006643B5" w:rsidRPr="006643B5" w:rsidRDefault="006643B5" w:rsidP="006643B5">
      <w:pPr>
        <w:pStyle w:val="2"/>
        <w:ind w:firstLine="480"/>
        <w:rPr>
          <w:rFonts w:asciiTheme="minorHAnsi" w:hAnsiTheme="minorHAnsi" w:cstheme="minorBidi"/>
          <w:b w:val="0"/>
          <w:bCs w:val="0"/>
          <w:sz w:val="24"/>
          <w:szCs w:val="22"/>
        </w:rPr>
      </w:pPr>
      <w:r w:rsidRPr="006643B5">
        <w:rPr>
          <w:rFonts w:asciiTheme="minorHAnsi" w:hAnsiTheme="minorHAnsi" w:cstheme="minorBidi" w:hint="eastAsia"/>
          <w:b w:val="0"/>
          <w:bCs w:val="0"/>
          <w:sz w:val="24"/>
          <w:szCs w:val="22"/>
        </w:rPr>
        <w:t>优化全域国土空间格局，强化底线管控，科学高效配置国土空间资源，提升国土空间品质，构建开放引领、传承创新、集约高效、魅力人文、安全生态的国土空间，推动国土空间治理现代化，有力支撑朝阳县城市发展目标的落地实施。</w:t>
      </w:r>
    </w:p>
    <w:p w14:paraId="4D1FDE4D" w14:textId="522397B4" w:rsidR="00740193" w:rsidRPr="00740193" w:rsidRDefault="005B75D1" w:rsidP="006643B5">
      <w:pPr>
        <w:pStyle w:val="2"/>
        <w:ind w:firstLine="643"/>
      </w:pPr>
      <w:r>
        <w:rPr>
          <w:rFonts w:hint="eastAsia"/>
        </w:rPr>
        <w:t>分期目标</w:t>
      </w:r>
    </w:p>
    <w:p w14:paraId="1F2C718A" w14:textId="0E7A99B7" w:rsidR="006643B5" w:rsidRPr="00E14F93" w:rsidRDefault="006643B5" w:rsidP="00E14F93">
      <w:pPr>
        <w:ind w:firstLine="480"/>
        <w:rPr>
          <w:b/>
          <w:bCs/>
        </w:rPr>
      </w:pPr>
      <w:r w:rsidRPr="006643B5">
        <w:rPr>
          <w:rFonts w:hint="eastAsia"/>
        </w:rPr>
        <w:t>到</w:t>
      </w:r>
      <w:r w:rsidRPr="006643B5">
        <w:t>2025</w:t>
      </w:r>
      <w:r w:rsidRPr="006643B5">
        <w:t>年，县域国土空间开发和保护统筹协调明显改善，积极融入京津</w:t>
      </w:r>
      <w:proofErr w:type="gramStart"/>
      <w:r w:rsidRPr="006643B5">
        <w:t>冀城</w:t>
      </w:r>
      <w:proofErr w:type="gramEnd"/>
      <w:r w:rsidRPr="006643B5">
        <w:t>市群，为其他东北县级城市产业转型提供可推广、可复制的经验；工业强县、文化强县、品质新城建</w:t>
      </w:r>
      <w:proofErr w:type="gramStart"/>
      <w:r w:rsidRPr="006643B5">
        <w:t>设取得</w:t>
      </w:r>
      <w:proofErr w:type="gramEnd"/>
      <w:r w:rsidRPr="006643B5">
        <w:t>重大进展。</w:t>
      </w:r>
    </w:p>
    <w:p w14:paraId="466712E0" w14:textId="793F0283" w:rsidR="006643B5" w:rsidRDefault="006643B5" w:rsidP="006643B5">
      <w:pPr>
        <w:ind w:firstLine="480"/>
      </w:pPr>
      <w:r>
        <w:rPr>
          <w:rFonts w:hint="eastAsia"/>
        </w:rPr>
        <w:t>到</w:t>
      </w:r>
      <w:r>
        <w:t>2035</w:t>
      </w:r>
      <w:r>
        <w:t>年，建立健全县域国土空间开发和保护协调机制，建成创新引领的产业强县，成为朝阳市中心城区重要的拓展区域；人文底蕴魅力全面彰显，绿色发展、集约发展水平达到辽宁省前列，国土空间优化成效显著，国土空间开发利用效率和效益得到有效提升；城乡品质等各项指标达到先进水平，基本建成生态、文化、人居融合共生的宜居城市。</w:t>
      </w:r>
    </w:p>
    <w:p w14:paraId="66EFDE56" w14:textId="2FE2DA47" w:rsidR="006643B5" w:rsidRDefault="006643B5" w:rsidP="006643B5">
      <w:pPr>
        <w:ind w:firstLine="480"/>
      </w:pPr>
      <w:r w:rsidRPr="002449A3">
        <w:rPr>
          <w:rFonts w:hint="eastAsia"/>
        </w:rPr>
        <w:t>到</w:t>
      </w:r>
      <w:r w:rsidRPr="002449A3">
        <w:t>2050</w:t>
      </w:r>
      <w:r w:rsidRPr="002449A3">
        <w:t>年，全面建成富裕宜居的人文城市，与朝阳市共同组成辽宁西部的区域性中心城市。</w:t>
      </w:r>
    </w:p>
    <w:p w14:paraId="58AE8884" w14:textId="710122C3" w:rsidR="00740193" w:rsidRDefault="006643B5" w:rsidP="00740193">
      <w:pPr>
        <w:pStyle w:val="2"/>
        <w:ind w:firstLine="643"/>
      </w:pPr>
      <w:r>
        <w:rPr>
          <w:rFonts w:hint="eastAsia"/>
        </w:rPr>
        <w:t>规划指标</w:t>
      </w:r>
    </w:p>
    <w:p w14:paraId="60F8A2E6" w14:textId="08425E76" w:rsidR="006643B5" w:rsidRDefault="006643B5" w:rsidP="00E14F93">
      <w:pPr>
        <w:pStyle w:val="a7"/>
        <w:numPr>
          <w:ilvl w:val="0"/>
          <w:numId w:val="8"/>
        </w:numPr>
        <w:ind w:firstLineChars="0"/>
      </w:pPr>
      <w:r w:rsidRPr="006643B5">
        <w:rPr>
          <w:rFonts w:hint="eastAsia"/>
        </w:rPr>
        <w:t>落实上级约束性指标传导</w:t>
      </w:r>
      <w:r>
        <w:t xml:space="preserve"> </w:t>
      </w:r>
    </w:p>
    <w:p w14:paraId="14FE5CE5" w14:textId="77777777" w:rsidR="006643B5" w:rsidRDefault="006643B5" w:rsidP="006643B5">
      <w:pPr>
        <w:ind w:firstLine="480"/>
      </w:pPr>
      <w:r w:rsidRPr="006643B5">
        <w:t>县域生态保护红线</w:t>
      </w:r>
      <w:r w:rsidRPr="006643B5">
        <w:t>98207.41</w:t>
      </w:r>
      <w:r w:rsidRPr="006643B5">
        <w:t>公顷；</w:t>
      </w:r>
    </w:p>
    <w:p w14:paraId="5559ACF4" w14:textId="093A19D9" w:rsidR="006643B5" w:rsidRDefault="006643B5" w:rsidP="006643B5">
      <w:pPr>
        <w:ind w:firstLine="480"/>
      </w:pPr>
      <w:r w:rsidRPr="006643B5">
        <w:t>用水总量</w:t>
      </w:r>
      <w:r w:rsidRPr="006643B5">
        <w:t>0.85</w:t>
      </w:r>
      <w:r w:rsidRPr="006643B5">
        <w:t>亿立方米；</w:t>
      </w:r>
    </w:p>
    <w:p w14:paraId="62B99C28" w14:textId="77777777" w:rsidR="006643B5" w:rsidRDefault="006643B5" w:rsidP="006643B5">
      <w:pPr>
        <w:ind w:firstLine="480"/>
      </w:pPr>
      <w:r w:rsidRPr="006643B5">
        <w:t>永久基本农田保护面积</w:t>
      </w:r>
      <w:r w:rsidRPr="006643B5">
        <w:t>91832.27</w:t>
      </w:r>
      <w:r w:rsidRPr="006643B5">
        <w:t>公顷；</w:t>
      </w:r>
    </w:p>
    <w:p w14:paraId="1476EB3B" w14:textId="1E946566" w:rsidR="006643B5" w:rsidRDefault="006643B5" w:rsidP="006643B5">
      <w:pPr>
        <w:ind w:firstLine="480"/>
      </w:pPr>
      <w:r w:rsidRPr="006643B5">
        <w:t>耕地保护目标</w:t>
      </w:r>
      <w:r w:rsidRPr="006643B5">
        <w:t>104615.1</w:t>
      </w:r>
      <w:r w:rsidRPr="006643B5">
        <w:t>公顷</w:t>
      </w:r>
      <w:r w:rsidR="009C420E">
        <w:rPr>
          <w:rFonts w:hint="eastAsia"/>
        </w:rPr>
        <w:t>；</w:t>
      </w:r>
    </w:p>
    <w:p w14:paraId="626C54E1" w14:textId="5EFE6A94" w:rsidR="006643B5" w:rsidRPr="006643B5" w:rsidRDefault="006643B5" w:rsidP="006643B5">
      <w:pPr>
        <w:ind w:firstLine="480"/>
      </w:pPr>
      <w:r w:rsidRPr="006643B5">
        <w:t>城镇开发边界</w:t>
      </w:r>
      <w:r w:rsidR="00E14F93">
        <w:rPr>
          <w:rFonts w:hint="eastAsia"/>
        </w:rPr>
        <w:t>5</w:t>
      </w:r>
      <w:r w:rsidR="00E14F93">
        <w:t>092.60</w:t>
      </w:r>
      <w:r w:rsidR="00E14F93">
        <w:rPr>
          <w:rFonts w:hint="eastAsia"/>
        </w:rPr>
        <w:t>公顷，</w:t>
      </w:r>
      <w:r w:rsidRPr="006643B5">
        <w:t>扩展系数</w:t>
      </w:r>
      <w:r w:rsidRPr="006643B5">
        <w:t>1.51</w:t>
      </w:r>
      <w:r>
        <w:rPr>
          <w:rFonts w:hint="eastAsia"/>
        </w:rPr>
        <w:t>，</w:t>
      </w:r>
      <w:r w:rsidRPr="006643B5">
        <w:rPr>
          <w:rFonts w:hint="eastAsia"/>
        </w:rPr>
        <w:t>均为城镇集中建设区。规划新</w:t>
      </w:r>
      <w:r w:rsidRPr="006643B5">
        <w:rPr>
          <w:rFonts w:hint="eastAsia"/>
        </w:rPr>
        <w:lastRenderedPageBreak/>
        <w:t>增主要布局在县城、朝阳县柳城经济开发区、朝阳县农产品加工园区等地。</w:t>
      </w:r>
    </w:p>
    <w:p w14:paraId="0F737C1B" w14:textId="5492D0C5" w:rsidR="00AC34ED" w:rsidRDefault="00AC34ED" w:rsidP="00AC34ED">
      <w:pPr>
        <w:pStyle w:val="2"/>
        <w:ind w:firstLine="643"/>
      </w:pPr>
      <w:r>
        <w:rPr>
          <w:rFonts w:hint="eastAsia"/>
        </w:rPr>
        <w:t>总体格局</w:t>
      </w:r>
    </w:p>
    <w:p w14:paraId="1F5FFD45" w14:textId="065E646D" w:rsidR="00D14832" w:rsidRDefault="00D14832" w:rsidP="00D14832">
      <w:pPr>
        <w:pStyle w:val="a7"/>
        <w:numPr>
          <w:ilvl w:val="0"/>
          <w:numId w:val="3"/>
        </w:numPr>
        <w:ind w:firstLineChars="0"/>
      </w:pPr>
      <w:r w:rsidRPr="00D14832">
        <w:rPr>
          <w:rFonts w:hint="eastAsia"/>
        </w:rPr>
        <w:t>构建“</w:t>
      </w:r>
      <w:r w:rsidR="006643B5" w:rsidRPr="006643B5">
        <w:rPr>
          <w:rFonts w:hint="eastAsia"/>
        </w:rPr>
        <w:t>一轴两廊、双核多点、双屏多片</w:t>
      </w:r>
      <w:r w:rsidRPr="00D14832">
        <w:rPr>
          <w:rFonts w:hint="eastAsia"/>
        </w:rPr>
        <w:t>”的国土空间开发保护总体格局</w:t>
      </w:r>
    </w:p>
    <w:p w14:paraId="2BD2ACC5" w14:textId="77777777" w:rsidR="006643B5" w:rsidRDefault="006643B5" w:rsidP="006643B5">
      <w:pPr>
        <w:ind w:firstLine="480"/>
      </w:pPr>
      <w:r>
        <w:rPr>
          <w:rFonts w:hint="eastAsia"/>
        </w:rPr>
        <w:t>“一轴”指锦</w:t>
      </w:r>
      <w:proofErr w:type="gramStart"/>
      <w:r>
        <w:rPr>
          <w:rFonts w:hint="eastAsia"/>
        </w:rPr>
        <w:t>赤</w:t>
      </w:r>
      <w:proofErr w:type="gramEnd"/>
      <w:r>
        <w:rPr>
          <w:rFonts w:hint="eastAsia"/>
        </w:rPr>
        <w:t>发展主轴；</w:t>
      </w:r>
    </w:p>
    <w:p w14:paraId="4C3ABB1C" w14:textId="77777777" w:rsidR="006643B5" w:rsidRDefault="006643B5" w:rsidP="006643B5">
      <w:pPr>
        <w:ind w:firstLine="480"/>
      </w:pPr>
      <w:r>
        <w:rPr>
          <w:rFonts w:hint="eastAsia"/>
        </w:rPr>
        <w:t>“两廊”指大凌河生态、</w:t>
      </w:r>
      <w:proofErr w:type="gramStart"/>
      <w:r>
        <w:rPr>
          <w:rFonts w:hint="eastAsia"/>
        </w:rPr>
        <w:t>产城复合</w:t>
      </w:r>
      <w:proofErr w:type="gramEnd"/>
      <w:r>
        <w:rPr>
          <w:rFonts w:hint="eastAsia"/>
        </w:rPr>
        <w:t>发展廊道，小凌河生态、</w:t>
      </w:r>
      <w:proofErr w:type="gramStart"/>
      <w:r>
        <w:rPr>
          <w:rFonts w:hint="eastAsia"/>
        </w:rPr>
        <w:t>产城复合</w:t>
      </w:r>
      <w:proofErr w:type="gramEnd"/>
      <w:r>
        <w:rPr>
          <w:rFonts w:hint="eastAsia"/>
        </w:rPr>
        <w:t>发展廊道；</w:t>
      </w:r>
    </w:p>
    <w:p w14:paraId="04290E32" w14:textId="77777777" w:rsidR="006643B5" w:rsidRDefault="006643B5" w:rsidP="006643B5">
      <w:pPr>
        <w:ind w:firstLine="480"/>
      </w:pPr>
      <w:r>
        <w:rPr>
          <w:rFonts w:hint="eastAsia"/>
        </w:rPr>
        <w:t>“双核”指朝阳县新县城，朝阳县柳城经济开发区副中心；</w:t>
      </w:r>
    </w:p>
    <w:p w14:paraId="361252A8" w14:textId="32FD93D3" w:rsidR="006643B5" w:rsidRPr="006802B2" w:rsidRDefault="006643B5" w:rsidP="006643B5">
      <w:pPr>
        <w:ind w:firstLine="480"/>
        <w:rPr>
          <w:bCs/>
        </w:rPr>
      </w:pPr>
      <w:r w:rsidRPr="006802B2">
        <w:rPr>
          <w:rFonts w:hint="eastAsia"/>
          <w:bCs/>
        </w:rPr>
        <w:t>“多点”指</w:t>
      </w:r>
      <w:r w:rsidR="002449A3">
        <w:rPr>
          <w:rFonts w:hint="eastAsia"/>
          <w:bCs/>
        </w:rPr>
        <w:t>多</w:t>
      </w:r>
      <w:r w:rsidRPr="006802B2">
        <w:rPr>
          <w:bCs/>
        </w:rPr>
        <w:t>个重点镇，包括大庙镇、木头城子镇、羊山镇</w:t>
      </w:r>
      <w:r w:rsidR="002449A3">
        <w:rPr>
          <w:rFonts w:hint="eastAsia"/>
          <w:bCs/>
        </w:rPr>
        <w:t>、</w:t>
      </w:r>
      <w:r w:rsidRPr="006802B2">
        <w:rPr>
          <w:bCs/>
        </w:rPr>
        <w:t>瓦房子镇</w:t>
      </w:r>
      <w:r w:rsidR="002449A3">
        <w:rPr>
          <w:bCs/>
        </w:rPr>
        <w:t>、杨树湾镇</w:t>
      </w:r>
      <w:r w:rsidRPr="006802B2">
        <w:rPr>
          <w:bCs/>
        </w:rPr>
        <w:t>；</w:t>
      </w:r>
    </w:p>
    <w:p w14:paraId="77F9BD3C" w14:textId="77777777" w:rsidR="006643B5" w:rsidRDefault="006643B5" w:rsidP="006643B5">
      <w:pPr>
        <w:ind w:firstLine="480"/>
      </w:pPr>
      <w:r>
        <w:rPr>
          <w:rFonts w:hint="eastAsia"/>
        </w:rPr>
        <w:t>“双屏”指北部</w:t>
      </w:r>
      <w:proofErr w:type="gramStart"/>
      <w:r>
        <w:rPr>
          <w:rFonts w:hint="eastAsia"/>
        </w:rPr>
        <w:t>努鲁儿虎山</w:t>
      </w:r>
      <w:proofErr w:type="gramEnd"/>
      <w:r>
        <w:rPr>
          <w:rFonts w:hint="eastAsia"/>
        </w:rPr>
        <w:t>和南部松岭山山脉生态安全屏障；</w:t>
      </w:r>
    </w:p>
    <w:p w14:paraId="2C9A06C7" w14:textId="14BFAD1F" w:rsidR="00AC34ED" w:rsidRDefault="006643B5" w:rsidP="006643B5">
      <w:pPr>
        <w:ind w:firstLine="480"/>
      </w:pPr>
      <w:r>
        <w:rPr>
          <w:rFonts w:hint="eastAsia"/>
        </w:rPr>
        <w:t>“多片”指生态保护片区和优势农业集中片区。</w:t>
      </w:r>
    </w:p>
    <w:p w14:paraId="03204439" w14:textId="3BA83574" w:rsidR="00E14F93" w:rsidRDefault="00E14F93" w:rsidP="00E14F93">
      <w:pPr>
        <w:pStyle w:val="2"/>
        <w:ind w:firstLine="643"/>
      </w:pPr>
      <w:r>
        <w:rPr>
          <w:rFonts w:hint="eastAsia"/>
        </w:rPr>
        <w:t>乡镇主体功能</w:t>
      </w:r>
    </w:p>
    <w:p w14:paraId="1550F410" w14:textId="7AAA055A" w:rsidR="00E14F93" w:rsidRDefault="00E14F93" w:rsidP="00E14F93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落实省市主体功能定位传导。</w:t>
      </w:r>
    </w:p>
    <w:p w14:paraId="5DAFD065" w14:textId="0DAD0C9C" w:rsidR="00E14F93" w:rsidRDefault="00E14F93" w:rsidP="009C420E">
      <w:pPr>
        <w:ind w:firstLine="480"/>
      </w:pPr>
      <w:r>
        <w:rPr>
          <w:rFonts w:hint="eastAsia"/>
        </w:rPr>
        <w:t>重点生态功能区乡镇：古山子镇、</w:t>
      </w:r>
      <w:proofErr w:type="gramStart"/>
      <w:r>
        <w:rPr>
          <w:rFonts w:hint="eastAsia"/>
        </w:rPr>
        <w:t>西五家子</w:t>
      </w:r>
      <w:proofErr w:type="gramEnd"/>
      <w:r>
        <w:rPr>
          <w:rFonts w:hint="eastAsia"/>
        </w:rPr>
        <w:t>乡、北沟门子乡、台子镇、胜利镇、清风岭镇、七道岭镇、东大屯乡、松岭门蒙古族乡、根德营子乡、王营子乡、东大道乡、波罗</w:t>
      </w:r>
      <w:proofErr w:type="gramStart"/>
      <w:r>
        <w:rPr>
          <w:rFonts w:hint="eastAsia"/>
        </w:rPr>
        <w:t>赤</w:t>
      </w:r>
      <w:proofErr w:type="gramEnd"/>
      <w:r>
        <w:rPr>
          <w:rFonts w:hint="eastAsia"/>
        </w:rPr>
        <w:t>镇、南双庙镇、北四家子乡、尚志乡、六家子镇、西营子乡。</w:t>
      </w:r>
    </w:p>
    <w:p w14:paraId="3CDA9C14" w14:textId="294E1B84" w:rsidR="00E14F93" w:rsidRDefault="00E14F93" w:rsidP="009C420E">
      <w:pPr>
        <w:ind w:firstLine="480"/>
      </w:pPr>
      <w:r>
        <w:rPr>
          <w:rFonts w:hint="eastAsia"/>
        </w:rPr>
        <w:t>农产品主产区乡镇：黑牛营子乡、国营朝阳县贾家店农场、</w:t>
      </w:r>
      <w:proofErr w:type="gramStart"/>
      <w:r>
        <w:rPr>
          <w:rFonts w:hint="eastAsia"/>
        </w:rPr>
        <w:t>乌兰河硕蒙古族</w:t>
      </w:r>
      <w:proofErr w:type="gramEnd"/>
      <w:r>
        <w:rPr>
          <w:rFonts w:hint="eastAsia"/>
        </w:rPr>
        <w:t>乡、杨树湾镇。</w:t>
      </w:r>
    </w:p>
    <w:p w14:paraId="29A28448" w14:textId="50FD09E8" w:rsidR="00E14F93" w:rsidRDefault="00E14F93" w:rsidP="009C420E">
      <w:pPr>
        <w:ind w:firstLine="480"/>
      </w:pPr>
      <w:r>
        <w:rPr>
          <w:rFonts w:hint="eastAsia"/>
        </w:rPr>
        <w:t>城市化地区乡镇：柳城街道、二十家子镇、大庙镇、木头城子镇、羊山镇、瓦房子镇。</w:t>
      </w:r>
    </w:p>
    <w:p w14:paraId="3F17890B" w14:textId="175B1D49" w:rsidR="00E14F93" w:rsidRPr="002449A3" w:rsidRDefault="00E14F93" w:rsidP="009C420E">
      <w:pPr>
        <w:ind w:firstLine="480"/>
        <w:rPr>
          <w:bCs/>
        </w:rPr>
      </w:pPr>
      <w:r w:rsidRPr="002449A3">
        <w:rPr>
          <w:rFonts w:hint="eastAsia"/>
          <w:bCs/>
        </w:rPr>
        <w:t>县域重点开发乡镇：大庙镇、木头城子镇、羊山镇、瓦房子镇、杨树湾镇、波罗</w:t>
      </w:r>
      <w:proofErr w:type="gramStart"/>
      <w:r w:rsidRPr="002449A3">
        <w:rPr>
          <w:rFonts w:hint="eastAsia"/>
          <w:bCs/>
        </w:rPr>
        <w:t>赤</w:t>
      </w:r>
      <w:proofErr w:type="gramEnd"/>
      <w:r w:rsidRPr="002449A3">
        <w:rPr>
          <w:rFonts w:hint="eastAsia"/>
          <w:bCs/>
        </w:rPr>
        <w:t>镇、六家子镇、台子镇、南双庙镇</w:t>
      </w:r>
      <w:r w:rsidR="002449A3">
        <w:rPr>
          <w:rFonts w:hint="eastAsia"/>
          <w:bCs/>
        </w:rPr>
        <w:t>、</w:t>
      </w:r>
      <w:r w:rsidR="002449A3" w:rsidRPr="002449A3">
        <w:rPr>
          <w:rFonts w:hint="eastAsia"/>
          <w:bCs/>
        </w:rPr>
        <w:t>古山子镇</w:t>
      </w:r>
      <w:r w:rsidRPr="002449A3">
        <w:rPr>
          <w:rFonts w:hint="eastAsia"/>
          <w:bCs/>
        </w:rPr>
        <w:t>。</w:t>
      </w:r>
    </w:p>
    <w:p w14:paraId="5C743A53" w14:textId="429FD167" w:rsidR="00E14F93" w:rsidRDefault="00E14F93" w:rsidP="00E14F93">
      <w:pPr>
        <w:pStyle w:val="2"/>
        <w:ind w:firstLine="643"/>
      </w:pPr>
      <w:r>
        <w:rPr>
          <w:rFonts w:hint="eastAsia"/>
        </w:rPr>
        <w:t>中心城区用地与规划人口</w:t>
      </w:r>
    </w:p>
    <w:p w14:paraId="08313596" w14:textId="07966665" w:rsidR="00E14F93" w:rsidRDefault="00E14F93" w:rsidP="00E14F93">
      <w:pPr>
        <w:ind w:firstLine="480"/>
      </w:pPr>
      <w:r w:rsidRPr="00E14F93">
        <w:rPr>
          <w:rFonts w:hint="eastAsia"/>
        </w:rPr>
        <w:t>至</w:t>
      </w:r>
      <w:r w:rsidRPr="00E14F93">
        <w:t>2035</w:t>
      </w:r>
      <w:r w:rsidRPr="00E14F93">
        <w:t>年，</w:t>
      </w:r>
      <w:r w:rsidR="00662324">
        <w:rPr>
          <w:rFonts w:hint="eastAsia"/>
        </w:rPr>
        <w:t>朝阳县中心</w:t>
      </w:r>
      <w:r w:rsidRPr="00E14F93">
        <w:t>城区建设用地</w:t>
      </w:r>
      <w:r w:rsidRPr="00E14F93">
        <w:t>1166.30</w:t>
      </w:r>
      <w:r w:rsidRPr="00E14F93">
        <w:t>公顷，人口</w:t>
      </w:r>
      <w:r w:rsidRPr="00E14F93">
        <w:t>12—20</w:t>
      </w:r>
      <w:r w:rsidRPr="00E14F93">
        <w:t>万人。</w:t>
      </w:r>
      <w:r w:rsidR="00662324">
        <w:rPr>
          <w:rFonts w:hint="eastAsia"/>
        </w:rPr>
        <w:t>远</w:t>
      </w:r>
      <w:r w:rsidR="00662324">
        <w:rPr>
          <w:rFonts w:hint="eastAsia"/>
        </w:rPr>
        <w:lastRenderedPageBreak/>
        <w:t>景建设用地</w:t>
      </w:r>
      <w:r w:rsidR="00662324">
        <w:rPr>
          <w:rFonts w:hint="eastAsia"/>
        </w:rPr>
        <w:t>2</w:t>
      </w:r>
      <w:r w:rsidR="00662324">
        <w:t>0</w:t>
      </w:r>
      <w:r w:rsidR="00662324">
        <w:rPr>
          <w:rFonts w:hint="eastAsia"/>
        </w:rPr>
        <w:t>平方</w:t>
      </w:r>
      <w:r w:rsidR="002449A3">
        <w:rPr>
          <w:rFonts w:hint="eastAsia"/>
        </w:rPr>
        <w:t>公里</w:t>
      </w:r>
      <w:r w:rsidR="00662324">
        <w:rPr>
          <w:rFonts w:hint="eastAsia"/>
        </w:rPr>
        <w:t>，人口</w:t>
      </w:r>
      <w:r w:rsidR="00662324">
        <w:rPr>
          <w:rFonts w:hint="eastAsia"/>
        </w:rPr>
        <w:t>2</w:t>
      </w:r>
      <w:r w:rsidR="00662324">
        <w:t>0</w:t>
      </w:r>
      <w:r w:rsidR="00662324">
        <w:rPr>
          <w:rFonts w:hint="eastAsia"/>
        </w:rPr>
        <w:t>万</w:t>
      </w:r>
      <w:r w:rsidR="002449A3">
        <w:rPr>
          <w:rFonts w:hint="eastAsia"/>
        </w:rPr>
        <w:t>人</w:t>
      </w:r>
      <w:r w:rsidR="00662324">
        <w:rPr>
          <w:rFonts w:hint="eastAsia"/>
        </w:rPr>
        <w:t>。</w:t>
      </w:r>
    </w:p>
    <w:p w14:paraId="414F058E" w14:textId="69394F7B" w:rsidR="00E14F93" w:rsidRDefault="007E44FC" w:rsidP="00E14F93">
      <w:pPr>
        <w:pStyle w:val="2"/>
        <w:ind w:firstLine="643"/>
      </w:pPr>
      <w:r>
        <w:rPr>
          <w:rFonts w:hint="eastAsia"/>
        </w:rPr>
        <w:t>中心城区</w:t>
      </w:r>
      <w:r w:rsidR="00E14F93" w:rsidRPr="00E14F93">
        <w:t>城市空间结构</w:t>
      </w:r>
    </w:p>
    <w:p w14:paraId="5F2C861C" w14:textId="77777777" w:rsidR="00E14F93" w:rsidRPr="00E14F93" w:rsidRDefault="00E14F93" w:rsidP="00E14F93">
      <w:pPr>
        <w:pStyle w:val="a7"/>
        <w:numPr>
          <w:ilvl w:val="0"/>
          <w:numId w:val="3"/>
        </w:numPr>
        <w:ind w:firstLineChars="0"/>
      </w:pPr>
      <w:r w:rsidRPr="00E14F93">
        <w:rPr>
          <w:rFonts w:hint="eastAsia"/>
        </w:rPr>
        <w:t>规划城区空间布局结构可以概括为：“一轴、一带、两核、五组团”。</w:t>
      </w:r>
    </w:p>
    <w:p w14:paraId="4A21CE17" w14:textId="77777777" w:rsidR="00E14F93" w:rsidRPr="00E14F93" w:rsidRDefault="00E14F93" w:rsidP="00E14F93">
      <w:pPr>
        <w:ind w:firstLine="480"/>
      </w:pPr>
      <w:r w:rsidRPr="00E14F93">
        <w:rPr>
          <w:rFonts w:hint="eastAsia"/>
        </w:rPr>
        <w:t>一轴：即南北向“城市功能主轴”。</w:t>
      </w:r>
    </w:p>
    <w:p w14:paraId="0DEC341B" w14:textId="77777777" w:rsidR="00E14F93" w:rsidRPr="00E14F93" w:rsidRDefault="00E14F93" w:rsidP="00E14F93">
      <w:pPr>
        <w:ind w:firstLine="480"/>
      </w:pPr>
      <w:r w:rsidRPr="00E14F93">
        <w:rPr>
          <w:rFonts w:hint="eastAsia"/>
        </w:rPr>
        <w:t>一带：即“大凌河生态休闲景观带”。</w:t>
      </w:r>
    </w:p>
    <w:p w14:paraId="3997AAEE" w14:textId="77777777" w:rsidR="00E14F93" w:rsidRPr="00E14F93" w:rsidRDefault="00E14F93" w:rsidP="00E14F93">
      <w:pPr>
        <w:ind w:firstLine="480"/>
      </w:pPr>
      <w:r w:rsidRPr="00E14F93">
        <w:rPr>
          <w:rFonts w:hint="eastAsia"/>
        </w:rPr>
        <w:t>两核：即城市功能主轴南北两端的“城市综合服务核心”、“文化旅游核心”。</w:t>
      </w:r>
    </w:p>
    <w:p w14:paraId="0AEA6012" w14:textId="17B27ED7" w:rsidR="00E14F93" w:rsidRPr="00E14F93" w:rsidRDefault="00E14F93" w:rsidP="00E14F93">
      <w:pPr>
        <w:ind w:firstLine="480"/>
        <w:rPr>
          <w:b/>
          <w:bCs/>
        </w:rPr>
      </w:pPr>
      <w:r w:rsidRPr="00E14F93">
        <w:rPr>
          <w:rFonts w:hint="eastAsia"/>
        </w:rPr>
        <w:t>五组团：即“综合服务组团”、“产业发展组团”、“文化旅游组团”、“河北居住组团”、“河南居住组团（下洼子、十二台子）”五个组团。</w:t>
      </w:r>
    </w:p>
    <w:sectPr w:rsidR="00E14F93" w:rsidRPr="00E14F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3494" w14:textId="77777777" w:rsidR="0064577B" w:rsidRDefault="0064577B" w:rsidP="00740193">
      <w:pPr>
        <w:spacing w:line="240" w:lineRule="auto"/>
        <w:ind w:firstLine="480"/>
      </w:pPr>
      <w:r>
        <w:separator/>
      </w:r>
    </w:p>
  </w:endnote>
  <w:endnote w:type="continuationSeparator" w:id="0">
    <w:p w14:paraId="0BC2D8EF" w14:textId="77777777" w:rsidR="0064577B" w:rsidRDefault="0064577B" w:rsidP="00740193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F0BF" w14:textId="77777777" w:rsidR="00A15104" w:rsidRDefault="00A15104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5463735"/>
      <w:docPartObj>
        <w:docPartGallery w:val="Page Numbers (Bottom of Page)"/>
        <w:docPartUnique/>
      </w:docPartObj>
    </w:sdtPr>
    <w:sdtContent>
      <w:p w14:paraId="59EB9079" w14:textId="799A640A" w:rsidR="00D14832" w:rsidRDefault="00D14832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9A3" w:rsidRPr="002449A3">
          <w:rPr>
            <w:noProof/>
            <w:lang w:val="zh-CN"/>
          </w:rPr>
          <w:t>1</w:t>
        </w:r>
        <w:r>
          <w:fldChar w:fldCharType="end"/>
        </w:r>
      </w:p>
    </w:sdtContent>
  </w:sdt>
  <w:p w14:paraId="5DF82032" w14:textId="77777777" w:rsidR="00D14832" w:rsidRDefault="00D14832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69417" w14:textId="77777777" w:rsidR="00A15104" w:rsidRDefault="00A1510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DE5C5" w14:textId="77777777" w:rsidR="0064577B" w:rsidRDefault="0064577B" w:rsidP="00740193">
      <w:pPr>
        <w:spacing w:line="240" w:lineRule="auto"/>
        <w:ind w:firstLine="480"/>
      </w:pPr>
      <w:r>
        <w:separator/>
      </w:r>
    </w:p>
  </w:footnote>
  <w:footnote w:type="continuationSeparator" w:id="0">
    <w:p w14:paraId="135FB469" w14:textId="77777777" w:rsidR="0064577B" w:rsidRDefault="0064577B" w:rsidP="00740193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CD49" w14:textId="77777777" w:rsidR="00A15104" w:rsidRDefault="00A15104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94509" w14:textId="26816B4F" w:rsidR="00A15104" w:rsidRPr="00BD2ECF" w:rsidRDefault="00A15104" w:rsidP="00BD2ECF">
    <w:pPr>
      <w:ind w:left="36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096EE" w14:textId="77777777" w:rsidR="00A15104" w:rsidRDefault="00A15104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44F3"/>
    <w:multiLevelType w:val="hybridMultilevel"/>
    <w:tmpl w:val="69D21B4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073731"/>
    <w:multiLevelType w:val="hybridMultilevel"/>
    <w:tmpl w:val="1034EF14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E7F40F6"/>
    <w:multiLevelType w:val="hybridMultilevel"/>
    <w:tmpl w:val="CF2078B2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46E6C9B"/>
    <w:multiLevelType w:val="hybridMultilevel"/>
    <w:tmpl w:val="29AAA5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EE7474"/>
    <w:multiLevelType w:val="hybridMultilevel"/>
    <w:tmpl w:val="BDC4BB2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857426"/>
    <w:multiLevelType w:val="hybridMultilevel"/>
    <w:tmpl w:val="3730A6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9E2CEA"/>
    <w:multiLevelType w:val="hybridMultilevel"/>
    <w:tmpl w:val="8C60E7F4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75BC0CA8"/>
    <w:multiLevelType w:val="hybridMultilevel"/>
    <w:tmpl w:val="8F0AF86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7A7C30E3"/>
    <w:multiLevelType w:val="hybridMultilevel"/>
    <w:tmpl w:val="6D8270C6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7BB81DB7"/>
    <w:multiLevelType w:val="hybridMultilevel"/>
    <w:tmpl w:val="647658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2287941">
    <w:abstractNumId w:val="5"/>
  </w:num>
  <w:num w:numId="2" w16cid:durableId="438649603">
    <w:abstractNumId w:val="0"/>
  </w:num>
  <w:num w:numId="3" w16cid:durableId="243343473">
    <w:abstractNumId w:val="3"/>
  </w:num>
  <w:num w:numId="4" w16cid:durableId="597714542">
    <w:abstractNumId w:val="4"/>
  </w:num>
  <w:num w:numId="5" w16cid:durableId="1336685565">
    <w:abstractNumId w:val="7"/>
  </w:num>
  <w:num w:numId="6" w16cid:durableId="1075206425">
    <w:abstractNumId w:val="9"/>
  </w:num>
  <w:num w:numId="7" w16cid:durableId="651953773">
    <w:abstractNumId w:val="2"/>
  </w:num>
  <w:num w:numId="8" w16cid:durableId="1582982987">
    <w:abstractNumId w:val="1"/>
  </w:num>
  <w:num w:numId="9" w16cid:durableId="174271944">
    <w:abstractNumId w:val="6"/>
  </w:num>
  <w:num w:numId="10" w16cid:durableId="2302389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54B"/>
    <w:rsid w:val="000004EE"/>
    <w:rsid w:val="00123E1E"/>
    <w:rsid w:val="002449A3"/>
    <w:rsid w:val="00321838"/>
    <w:rsid w:val="003A3491"/>
    <w:rsid w:val="003C09A7"/>
    <w:rsid w:val="003F23A9"/>
    <w:rsid w:val="004068BA"/>
    <w:rsid w:val="005B75D1"/>
    <w:rsid w:val="0060744F"/>
    <w:rsid w:val="00616760"/>
    <w:rsid w:val="0064577B"/>
    <w:rsid w:val="00662324"/>
    <w:rsid w:val="006643B5"/>
    <w:rsid w:val="006802B2"/>
    <w:rsid w:val="00682AE2"/>
    <w:rsid w:val="006930EC"/>
    <w:rsid w:val="00740193"/>
    <w:rsid w:val="007642BD"/>
    <w:rsid w:val="007E44FC"/>
    <w:rsid w:val="0093554B"/>
    <w:rsid w:val="009C420E"/>
    <w:rsid w:val="00A058BD"/>
    <w:rsid w:val="00A10CB4"/>
    <w:rsid w:val="00A15104"/>
    <w:rsid w:val="00A32C64"/>
    <w:rsid w:val="00AC34ED"/>
    <w:rsid w:val="00B30115"/>
    <w:rsid w:val="00BD2478"/>
    <w:rsid w:val="00BD2ECF"/>
    <w:rsid w:val="00C14BE6"/>
    <w:rsid w:val="00C56CB3"/>
    <w:rsid w:val="00C95A4D"/>
    <w:rsid w:val="00D14832"/>
    <w:rsid w:val="00D30A4A"/>
    <w:rsid w:val="00D67BB6"/>
    <w:rsid w:val="00D957CB"/>
    <w:rsid w:val="00E11771"/>
    <w:rsid w:val="00E14F93"/>
    <w:rsid w:val="00FA2230"/>
    <w:rsid w:val="00FE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DA734"/>
  <w15:chartTrackingRefBased/>
  <w15:docId w15:val="{884A5669-6663-43C7-A665-99DE0CDE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F93"/>
    <w:pPr>
      <w:widowControl w:val="0"/>
      <w:spacing w:line="360" w:lineRule="auto"/>
      <w:ind w:firstLineChars="200" w:firstLine="200"/>
      <w:jc w:val="both"/>
    </w:pPr>
    <w:rPr>
      <w:rFonts w:eastAsia="宋体"/>
      <w:sz w:val="24"/>
    </w:rPr>
  </w:style>
  <w:style w:type="paragraph" w:styleId="1">
    <w:name w:val="heading 1"/>
    <w:basedOn w:val="a"/>
    <w:next w:val="a"/>
    <w:link w:val="10"/>
    <w:uiPriority w:val="9"/>
    <w:qFormat/>
    <w:rsid w:val="00740193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E44FC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01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01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019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40193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740193"/>
    <w:pPr>
      <w:ind w:firstLine="420"/>
    </w:pPr>
  </w:style>
  <w:style w:type="character" w:customStyle="1" w:styleId="20">
    <w:name w:val="标题 2 字符"/>
    <w:basedOn w:val="a0"/>
    <w:link w:val="2"/>
    <w:uiPriority w:val="9"/>
    <w:rsid w:val="007E44FC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6494</dc:creator>
  <cp:keywords/>
  <dc:description/>
  <cp:lastModifiedBy>6494</cp:lastModifiedBy>
  <cp:revision>2</cp:revision>
  <dcterms:created xsi:type="dcterms:W3CDTF">2023-04-12T02:02:00Z</dcterms:created>
  <dcterms:modified xsi:type="dcterms:W3CDTF">2023-04-12T02:02:00Z</dcterms:modified>
</cp:coreProperties>
</file>